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9211" w14:textId="77777777" w:rsidR="00FE067E" w:rsidRDefault="00CD36CF" w:rsidP="004B7F95">
      <w:pPr>
        <w:pStyle w:val="TitlePageOrigin"/>
      </w:pPr>
      <w:r>
        <w:t>WEST virginia legislature</w:t>
      </w:r>
    </w:p>
    <w:p w14:paraId="71557555" w14:textId="77777777" w:rsidR="00CD36CF" w:rsidRDefault="00B837E9" w:rsidP="004B7F95">
      <w:pPr>
        <w:pStyle w:val="TitlePageSession"/>
      </w:pPr>
      <w:r>
        <w:t>20</w:t>
      </w:r>
      <w:r w:rsidR="0011072C">
        <w:t>2</w:t>
      </w:r>
      <w:r w:rsidR="004708CE">
        <w:t>5</w:t>
      </w:r>
      <w:r w:rsidR="00CD36CF">
        <w:t xml:space="preserve"> regular session</w:t>
      </w:r>
    </w:p>
    <w:p w14:paraId="76833D67" w14:textId="77777777" w:rsidR="00665226" w:rsidRDefault="00425A25" w:rsidP="004B7F95">
      <w:pPr>
        <w:pStyle w:val="TitlePageBillPrefix"/>
      </w:pPr>
      <w:sdt>
        <w:sdtPr>
          <w:tag w:val="IntroDate"/>
          <w:id w:val="-1236936958"/>
          <w:placeholder>
            <w:docPart w:val="CA47B5562EBA4242AAD5277FAE706876"/>
          </w:placeholder>
          <w:text/>
        </w:sdtPr>
        <w:sdtEndPr/>
        <w:sdtContent>
          <w:r w:rsidR="00665226">
            <w:t>Committee Substitute</w:t>
          </w:r>
        </w:sdtContent>
      </w:sdt>
    </w:p>
    <w:p w14:paraId="23D79E9E" w14:textId="77777777" w:rsidR="00665226" w:rsidRPr="00AC3B58" w:rsidRDefault="00665226" w:rsidP="004B7F95">
      <w:pPr>
        <w:pStyle w:val="TitlePageBillPrefix"/>
        <w:rPr>
          <w:szCs w:val="36"/>
        </w:rPr>
      </w:pPr>
      <w:r>
        <w:rPr>
          <w:szCs w:val="36"/>
        </w:rPr>
        <w:t>for</w:t>
      </w:r>
    </w:p>
    <w:p w14:paraId="21ECD32A" w14:textId="77777777" w:rsidR="00665226" w:rsidRDefault="00425A25" w:rsidP="004B7F95">
      <w:pPr>
        <w:pStyle w:val="TitlePageBillPrefix"/>
      </w:pPr>
      <w:sdt>
        <w:sdtPr>
          <w:tag w:val="IntroDate"/>
          <w:id w:val="-1104263907"/>
          <w:placeholder>
            <w:docPart w:val="62F9F9853FF245BAB6CBB727D0B3BD60"/>
          </w:placeholder>
          <w:text/>
        </w:sdtPr>
        <w:sdtEndPr/>
        <w:sdtContent>
          <w:r w:rsidR="00665226">
            <w:t>Committee Substitute</w:t>
          </w:r>
        </w:sdtContent>
      </w:sdt>
    </w:p>
    <w:p w14:paraId="156DBBD7" w14:textId="77777777" w:rsidR="00665226" w:rsidRPr="00AC3B58" w:rsidRDefault="00665226" w:rsidP="004B7F95">
      <w:pPr>
        <w:pStyle w:val="TitlePageBillPrefix"/>
        <w:rPr>
          <w:szCs w:val="36"/>
        </w:rPr>
      </w:pPr>
      <w:r>
        <w:rPr>
          <w:szCs w:val="36"/>
        </w:rPr>
        <w:t>for</w:t>
      </w:r>
    </w:p>
    <w:p w14:paraId="2DCBE8D2" w14:textId="77777777" w:rsidR="00CD36CF" w:rsidRDefault="00425A25" w:rsidP="004B7F95">
      <w:pPr>
        <w:pStyle w:val="BillNumber"/>
      </w:pPr>
      <w:sdt>
        <w:sdtPr>
          <w:tag w:val="Chamber"/>
          <w:id w:val="893011969"/>
          <w:lock w:val="sdtLocked"/>
          <w:placeholder>
            <w:docPart w:val="310C949F04E9488FAEFEA6F3AB561D4B"/>
          </w:placeholder>
          <w:dropDownList>
            <w:listItem w:displayText="House" w:value="House"/>
            <w:listItem w:displayText="Senate" w:value="Senate"/>
          </w:dropDownList>
        </w:sdtPr>
        <w:sdtEndPr/>
        <w:sdtContent>
          <w:r w:rsidR="004025C1">
            <w:t>Senate</w:t>
          </w:r>
        </w:sdtContent>
      </w:sdt>
      <w:r w:rsidR="00303684">
        <w:t xml:space="preserve"> </w:t>
      </w:r>
      <w:r w:rsidR="00CD36CF">
        <w:t xml:space="preserve">Bill </w:t>
      </w:r>
      <w:sdt>
        <w:sdtPr>
          <w:tag w:val="BNum"/>
          <w:id w:val="1645317809"/>
          <w:lock w:val="sdtLocked"/>
          <w:placeholder>
            <w:docPart w:val="995CB2C2B4F741648355DE8BD53EE3FF"/>
          </w:placeholder>
          <w:text/>
        </w:sdtPr>
        <w:sdtEndPr/>
        <w:sdtContent>
          <w:r w:rsidR="004025C1" w:rsidRPr="004025C1">
            <w:t>801</w:t>
          </w:r>
        </w:sdtContent>
      </w:sdt>
    </w:p>
    <w:p w14:paraId="02AF7F3C" w14:textId="77777777" w:rsidR="004025C1" w:rsidRDefault="004025C1" w:rsidP="004B7F95">
      <w:pPr>
        <w:pStyle w:val="References"/>
        <w:rPr>
          <w:smallCaps/>
        </w:rPr>
      </w:pPr>
      <w:r>
        <w:rPr>
          <w:smallCaps/>
        </w:rPr>
        <w:t>By Senator Woodrum</w:t>
      </w:r>
    </w:p>
    <w:p w14:paraId="3D19A9FE" w14:textId="77777777" w:rsidR="008963F9" w:rsidRDefault="00CD36CF" w:rsidP="004B7F95">
      <w:pPr>
        <w:pStyle w:val="References"/>
        <w:sectPr w:rsidR="008963F9" w:rsidSect="004025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6F78936049FD4902976E8A1BC8087F0C"/>
          </w:placeholder>
          <w:text/>
        </w:sdtPr>
        <w:sdtEndPr/>
        <w:sdtContent>
          <w:r w:rsidR="00C03233">
            <w:t>March 27, 2025</w:t>
          </w:r>
        </w:sdtContent>
      </w:sdt>
      <w:r w:rsidR="008E6473">
        <w:t xml:space="preserve">, from the Committee on </w:t>
      </w:r>
      <w:sdt>
        <w:sdtPr>
          <w:tag w:val="References"/>
          <w:id w:val="-1043047873"/>
          <w:placeholder>
            <w:docPart w:val="D86400708C4F47F98465C2A7177A5159"/>
          </w:placeholder>
          <w:text w:multiLine="1"/>
        </w:sdtPr>
        <w:sdtEndPr/>
        <w:sdtContent>
          <w:r w:rsidR="00C03233">
            <w:t>Government Organization</w:t>
          </w:r>
        </w:sdtContent>
      </w:sdt>
      <w:r w:rsidR="008E6473">
        <w:t>]</w:t>
      </w:r>
    </w:p>
    <w:p w14:paraId="21B0C417" w14:textId="5ED2C475" w:rsidR="004025C1" w:rsidRDefault="004025C1" w:rsidP="004B7F95">
      <w:pPr>
        <w:pStyle w:val="References"/>
      </w:pPr>
    </w:p>
    <w:p w14:paraId="155F6F0B" w14:textId="77777777" w:rsidR="004025C1" w:rsidRDefault="004025C1" w:rsidP="004025C1">
      <w:pPr>
        <w:pStyle w:val="TitlePageOrigin"/>
      </w:pPr>
    </w:p>
    <w:p w14:paraId="0933A475" w14:textId="77777777" w:rsidR="004025C1" w:rsidRPr="0005504D" w:rsidRDefault="004025C1" w:rsidP="004025C1">
      <w:pPr>
        <w:pStyle w:val="TitlePageOrigin"/>
        <w:rPr>
          <w:color w:val="auto"/>
        </w:rPr>
      </w:pPr>
    </w:p>
    <w:p w14:paraId="1D38DD78" w14:textId="13901A3C" w:rsidR="004025C1" w:rsidRPr="0005504D" w:rsidRDefault="004025C1" w:rsidP="008963F9">
      <w:pPr>
        <w:pStyle w:val="TitleSection"/>
        <w:rPr>
          <w:color w:val="auto"/>
        </w:rPr>
      </w:pPr>
      <w:r w:rsidRPr="0005504D">
        <w:rPr>
          <w:color w:val="auto"/>
        </w:rPr>
        <w:lastRenderedPageBreak/>
        <w:t>A BILL to amend the Code of West Virginia, 1931, as amended, by adding a new article, designated §20-3C-1, §20-3C-2, §20-3C-3,</w:t>
      </w:r>
      <w:r>
        <w:rPr>
          <w:color w:val="auto"/>
        </w:rPr>
        <w:t xml:space="preserve"> and</w:t>
      </w:r>
      <w:r w:rsidRPr="0005504D">
        <w:rPr>
          <w:color w:val="auto"/>
        </w:rPr>
        <w:t xml:space="preserve"> §20-3C-4</w:t>
      </w:r>
      <w:r>
        <w:rPr>
          <w:color w:val="auto"/>
        </w:rPr>
        <w:t>,</w:t>
      </w:r>
      <w:r w:rsidRPr="0005504D">
        <w:rPr>
          <w:color w:val="auto"/>
        </w:rPr>
        <w:t xml:space="preserve"> </w:t>
      </w:r>
      <w:r w:rsidR="00DE0DF4" w:rsidRPr="0005504D">
        <w:rPr>
          <w:color w:val="auto"/>
        </w:rPr>
        <w:t xml:space="preserve">relating to </w:t>
      </w:r>
      <w:r w:rsidR="00DE0DF4">
        <w:rPr>
          <w:color w:val="auto"/>
        </w:rPr>
        <w:t xml:space="preserve">creating </w:t>
      </w:r>
      <w:r w:rsidR="00DE0DF4" w:rsidRPr="0005504D">
        <w:rPr>
          <w:color w:val="auto"/>
        </w:rPr>
        <w:t>the West Virginia Public Waterway</w:t>
      </w:r>
      <w:r w:rsidR="007427EF">
        <w:rPr>
          <w:color w:val="auto"/>
        </w:rPr>
        <w:t xml:space="preserve"> </w:t>
      </w:r>
      <w:r w:rsidR="00732526">
        <w:rPr>
          <w:color w:val="auto"/>
        </w:rPr>
        <w:t xml:space="preserve">Access </w:t>
      </w:r>
      <w:r w:rsidR="00DE0DF4" w:rsidRPr="0005504D">
        <w:rPr>
          <w:color w:val="auto"/>
        </w:rPr>
        <w:t xml:space="preserve">Act; </w:t>
      </w:r>
      <w:r w:rsidR="00DE0DF4">
        <w:rPr>
          <w:color w:val="auto"/>
        </w:rPr>
        <w:t xml:space="preserve">establishing </w:t>
      </w:r>
      <w:r w:rsidR="00DE0DF4" w:rsidRPr="0005504D">
        <w:rPr>
          <w:color w:val="auto"/>
        </w:rPr>
        <w:t>purpose and legislative findings; defini</w:t>
      </w:r>
      <w:r w:rsidR="00DE0DF4">
        <w:rPr>
          <w:color w:val="auto"/>
        </w:rPr>
        <w:t>ng terms;</w:t>
      </w:r>
      <w:r w:rsidR="00DE0DF4" w:rsidRPr="0005504D">
        <w:rPr>
          <w:color w:val="auto"/>
        </w:rPr>
        <w:t xml:space="preserve"> </w:t>
      </w:r>
      <w:r w:rsidR="00DE0DF4">
        <w:rPr>
          <w:color w:val="auto"/>
        </w:rPr>
        <w:t xml:space="preserve">requiring </w:t>
      </w:r>
      <w:r w:rsidR="00DE0DF4" w:rsidRPr="0005504D">
        <w:rPr>
          <w:color w:val="auto"/>
        </w:rPr>
        <w:t xml:space="preserve">public access </w:t>
      </w:r>
      <w:r w:rsidR="00DE0DF4">
        <w:rPr>
          <w:color w:val="auto"/>
        </w:rPr>
        <w:t xml:space="preserve">at </w:t>
      </w:r>
      <w:r w:rsidR="00DE0DF4" w:rsidRPr="0005504D">
        <w:rPr>
          <w:color w:val="auto"/>
        </w:rPr>
        <w:t>bridge crossings</w:t>
      </w:r>
      <w:r w:rsidR="00DE0DF4">
        <w:rPr>
          <w:color w:val="auto"/>
        </w:rPr>
        <w:t xml:space="preserve"> in certain circumstances</w:t>
      </w:r>
      <w:r w:rsidR="00DE0DF4" w:rsidRPr="0005504D">
        <w:rPr>
          <w:color w:val="auto"/>
        </w:rPr>
        <w:t xml:space="preserve">; and </w:t>
      </w:r>
      <w:r w:rsidR="00DE0DF4">
        <w:rPr>
          <w:color w:val="auto"/>
        </w:rPr>
        <w:t xml:space="preserve">requiring </w:t>
      </w:r>
      <w:r w:rsidR="00DE0DF4" w:rsidRPr="0005504D">
        <w:rPr>
          <w:color w:val="auto"/>
        </w:rPr>
        <w:t xml:space="preserve">Department of Transportation, in cooperation with the </w:t>
      </w:r>
      <w:r w:rsidR="00DE0DF4">
        <w:rPr>
          <w:color w:val="auto"/>
        </w:rPr>
        <w:t>Division</w:t>
      </w:r>
      <w:r w:rsidR="00DE0DF4" w:rsidRPr="0005504D">
        <w:rPr>
          <w:color w:val="auto"/>
        </w:rPr>
        <w:t xml:space="preserve"> of Natural Resources</w:t>
      </w:r>
      <w:r w:rsidR="00DE0DF4">
        <w:rPr>
          <w:color w:val="auto"/>
        </w:rPr>
        <w:t xml:space="preserve">, to develop guidelines to implement </w:t>
      </w:r>
      <w:r w:rsidR="00DE0DF4" w:rsidRPr="00AE2D57">
        <w:rPr>
          <w:color w:val="auto"/>
        </w:rPr>
        <w:t xml:space="preserve">West Virginia Public Waterway </w:t>
      </w:r>
      <w:r w:rsidR="00732526">
        <w:rPr>
          <w:color w:val="auto"/>
        </w:rPr>
        <w:t xml:space="preserve">Access </w:t>
      </w:r>
      <w:r w:rsidR="00DE0DF4" w:rsidRPr="00AE2D57">
        <w:rPr>
          <w:color w:val="auto"/>
        </w:rPr>
        <w:t>Act</w:t>
      </w:r>
      <w:r w:rsidR="00DE0DF4" w:rsidRPr="0005504D">
        <w:rPr>
          <w:color w:val="auto"/>
        </w:rPr>
        <w:t>.</w:t>
      </w:r>
    </w:p>
    <w:p w14:paraId="29950A94" w14:textId="77777777" w:rsidR="004025C1" w:rsidRPr="0005504D" w:rsidRDefault="004025C1" w:rsidP="008963F9">
      <w:pPr>
        <w:pStyle w:val="EnactingClause"/>
        <w:rPr>
          <w:color w:val="auto"/>
        </w:rPr>
      </w:pPr>
      <w:r w:rsidRPr="0005504D">
        <w:rPr>
          <w:color w:val="auto"/>
        </w:rPr>
        <w:t>Be it enacted by the Legislature of West Virginia:</w:t>
      </w:r>
    </w:p>
    <w:p w14:paraId="55C39C44" w14:textId="77777777" w:rsidR="004025C1" w:rsidRPr="0005504D" w:rsidRDefault="004025C1" w:rsidP="008963F9">
      <w:pPr>
        <w:pStyle w:val="EnactingClause"/>
        <w:rPr>
          <w:color w:val="auto"/>
        </w:rPr>
        <w:sectPr w:rsidR="004025C1" w:rsidRPr="0005504D" w:rsidSect="008963F9">
          <w:pgSz w:w="12240" w:h="15840" w:code="1"/>
          <w:pgMar w:top="1440" w:right="1440" w:bottom="1440" w:left="1440" w:header="720" w:footer="720" w:gutter="0"/>
          <w:lnNumType w:countBy="1" w:restart="newSection"/>
          <w:pgNumType w:start="0"/>
          <w:cols w:space="720"/>
          <w:titlePg/>
          <w:docGrid w:linePitch="360"/>
        </w:sectPr>
      </w:pPr>
    </w:p>
    <w:p w14:paraId="4C4EC800" w14:textId="77777777" w:rsidR="004025C1" w:rsidRPr="0005504D" w:rsidRDefault="004025C1" w:rsidP="008963F9">
      <w:pPr>
        <w:pStyle w:val="ArticleHeading"/>
        <w:widowControl/>
        <w:rPr>
          <w:color w:val="auto"/>
          <w:u w:val="single"/>
        </w:rPr>
        <w:sectPr w:rsidR="004025C1" w:rsidRPr="0005504D" w:rsidSect="004025C1">
          <w:type w:val="continuous"/>
          <w:pgSz w:w="12240" w:h="15840" w:code="1"/>
          <w:pgMar w:top="1440" w:right="1440" w:bottom="1440" w:left="1440" w:header="720" w:footer="720" w:gutter="0"/>
          <w:lnNumType w:countBy="1" w:restart="newSection"/>
          <w:cols w:space="720"/>
          <w:titlePg/>
          <w:docGrid w:linePitch="360"/>
        </w:sectPr>
      </w:pPr>
      <w:r w:rsidRPr="0005504D">
        <w:rPr>
          <w:color w:val="auto"/>
          <w:u w:val="single"/>
        </w:rPr>
        <w:t>Article 3C. West Virginia Public Waterway Access Act.</w:t>
      </w:r>
    </w:p>
    <w:p w14:paraId="055B860A" w14:textId="77777777" w:rsidR="004025C1" w:rsidRPr="0005504D" w:rsidRDefault="004025C1" w:rsidP="008963F9">
      <w:pPr>
        <w:pStyle w:val="SectionHeading"/>
        <w:widowControl/>
        <w:rPr>
          <w:color w:val="auto"/>
          <w:u w:val="single"/>
        </w:rPr>
        <w:sectPr w:rsidR="004025C1" w:rsidRPr="0005504D" w:rsidSect="004025C1">
          <w:type w:val="continuous"/>
          <w:pgSz w:w="12240" w:h="15840" w:code="1"/>
          <w:pgMar w:top="1440" w:right="1440" w:bottom="1440" w:left="1440" w:header="720" w:footer="720" w:gutter="0"/>
          <w:lnNumType w:countBy="1" w:restart="newSection"/>
          <w:cols w:space="720"/>
          <w:titlePg/>
          <w:docGrid w:linePitch="360"/>
        </w:sectPr>
      </w:pPr>
      <w:r w:rsidRPr="0005504D">
        <w:rPr>
          <w:color w:val="auto"/>
          <w:u w:val="single"/>
        </w:rPr>
        <w:t>§20-3C-1. Purpose and findings.</w:t>
      </w:r>
      <w:r>
        <w:rPr>
          <w:color w:val="auto"/>
          <w:u w:val="single"/>
        </w:rPr>
        <w:t xml:space="preserve"> </w:t>
      </w:r>
    </w:p>
    <w:p w14:paraId="211B8EF9" w14:textId="70FF4845" w:rsidR="009B54DC" w:rsidRDefault="00F37F7D" w:rsidP="008963F9">
      <w:pPr>
        <w:pStyle w:val="SectionBody"/>
        <w:widowControl/>
        <w:rPr>
          <w:color w:val="auto"/>
          <w:u w:val="single"/>
        </w:rPr>
      </w:pPr>
      <w:r>
        <w:rPr>
          <w:color w:val="auto"/>
          <w:u w:val="single"/>
        </w:rPr>
        <w:t xml:space="preserve">(a) </w:t>
      </w:r>
      <w:r w:rsidR="004025C1" w:rsidRPr="0005504D">
        <w:rPr>
          <w:color w:val="auto"/>
          <w:u w:val="single"/>
        </w:rPr>
        <w:t xml:space="preserve">The purpose </w:t>
      </w:r>
      <w:r w:rsidR="009B54DC" w:rsidRPr="0005504D">
        <w:rPr>
          <w:color w:val="auto"/>
          <w:u w:val="single"/>
        </w:rPr>
        <w:t>of this article is to ensure public access to the state</w:t>
      </w:r>
      <w:r w:rsidR="009B54DC">
        <w:rPr>
          <w:color w:val="auto"/>
          <w:u w:val="single"/>
        </w:rPr>
        <w:t>'</w:t>
      </w:r>
      <w:r w:rsidR="009B54DC" w:rsidRPr="0005504D">
        <w:rPr>
          <w:color w:val="auto"/>
          <w:u w:val="single"/>
        </w:rPr>
        <w:t>s rivers and streams for recreational purposes. Th</w:t>
      </w:r>
      <w:r w:rsidR="009B54DC">
        <w:rPr>
          <w:color w:val="auto"/>
          <w:u w:val="single"/>
        </w:rPr>
        <w:t xml:space="preserve">e Legislature </w:t>
      </w:r>
      <w:r w:rsidR="009B54DC" w:rsidRPr="0005504D">
        <w:rPr>
          <w:color w:val="auto"/>
          <w:u w:val="single"/>
        </w:rPr>
        <w:t>recognizes the importance of outdoor recreation to the health and well-being of West Virginia</w:t>
      </w:r>
      <w:r w:rsidR="009B54DC">
        <w:rPr>
          <w:color w:val="auto"/>
          <w:u w:val="single"/>
        </w:rPr>
        <w:t>'</w:t>
      </w:r>
      <w:r w:rsidR="009B54DC" w:rsidRPr="0005504D">
        <w:rPr>
          <w:color w:val="auto"/>
          <w:u w:val="single"/>
        </w:rPr>
        <w:t>s residents and visitors.</w:t>
      </w:r>
    </w:p>
    <w:p w14:paraId="3948A4DF" w14:textId="77777777" w:rsidR="009B54DC" w:rsidRPr="0005504D" w:rsidRDefault="009B54DC" w:rsidP="008963F9">
      <w:pPr>
        <w:pStyle w:val="SectionBody"/>
        <w:widowControl/>
        <w:rPr>
          <w:b/>
          <w:bCs/>
          <w:color w:val="auto"/>
          <w:u w:val="single"/>
        </w:rPr>
      </w:pPr>
      <w:r>
        <w:rPr>
          <w:color w:val="auto"/>
          <w:u w:val="single"/>
        </w:rPr>
        <w:t xml:space="preserve">(b) </w:t>
      </w:r>
      <w:r w:rsidRPr="0005504D">
        <w:rPr>
          <w:color w:val="auto"/>
          <w:u w:val="single"/>
        </w:rPr>
        <w:t>The Legislature finds that river access points provide several benefits:</w:t>
      </w:r>
      <w:r w:rsidRPr="0005504D">
        <w:rPr>
          <w:b/>
          <w:bCs/>
          <w:color w:val="auto"/>
          <w:u w:val="single"/>
        </w:rPr>
        <w:t xml:space="preserve"> </w:t>
      </w:r>
    </w:p>
    <w:p w14:paraId="32E9E49E" w14:textId="77777777" w:rsidR="009B54DC" w:rsidRPr="0005504D" w:rsidRDefault="009B54DC" w:rsidP="008963F9">
      <w:pPr>
        <w:pStyle w:val="SectionBody"/>
        <w:widowControl/>
        <w:rPr>
          <w:color w:val="auto"/>
          <w:u w:val="single"/>
        </w:rPr>
      </w:pPr>
      <w:r w:rsidRPr="0005504D">
        <w:rPr>
          <w:color w:val="auto"/>
          <w:u w:val="single"/>
        </w:rPr>
        <w:t>(</w:t>
      </w:r>
      <w:r>
        <w:rPr>
          <w:color w:val="auto"/>
          <w:u w:val="single"/>
        </w:rPr>
        <w:t>1</w:t>
      </w:r>
      <w:r w:rsidRPr="0005504D">
        <w:rPr>
          <w:color w:val="auto"/>
          <w:u w:val="single"/>
        </w:rPr>
        <w:t xml:space="preserve">) </w:t>
      </w:r>
      <w:r w:rsidRPr="00B554E5">
        <w:rPr>
          <w:i/>
          <w:iCs/>
          <w:color w:val="auto"/>
          <w:u w:val="single"/>
        </w:rPr>
        <w:t>Recreational opportunities</w:t>
      </w:r>
      <w:r>
        <w:rPr>
          <w:color w:val="auto"/>
          <w:u w:val="single"/>
        </w:rPr>
        <w:t xml:space="preserve">. — </w:t>
      </w:r>
      <w:r w:rsidRPr="0005504D">
        <w:rPr>
          <w:color w:val="auto"/>
          <w:u w:val="single"/>
        </w:rPr>
        <w:t>They serve as launch facilities for boats or other watercraft, allowing people to engage in recreational activities such as fishing, boating, and swimming;</w:t>
      </w:r>
    </w:p>
    <w:p w14:paraId="51F44090" w14:textId="48FEA4DC" w:rsidR="009B54DC" w:rsidRPr="0005504D" w:rsidRDefault="009B54DC" w:rsidP="008963F9">
      <w:pPr>
        <w:pStyle w:val="SectionBody"/>
        <w:widowControl/>
        <w:rPr>
          <w:color w:val="auto"/>
          <w:u w:val="single"/>
        </w:rPr>
      </w:pPr>
      <w:r w:rsidRPr="0005504D">
        <w:rPr>
          <w:color w:val="auto"/>
          <w:u w:val="single"/>
        </w:rPr>
        <w:t>(</w:t>
      </w:r>
      <w:r>
        <w:rPr>
          <w:color w:val="auto"/>
          <w:u w:val="single"/>
        </w:rPr>
        <w:t>2</w:t>
      </w:r>
      <w:r w:rsidRPr="0005504D">
        <w:rPr>
          <w:color w:val="auto"/>
          <w:u w:val="single"/>
        </w:rPr>
        <w:t xml:space="preserve">) </w:t>
      </w:r>
      <w:r w:rsidRPr="00B554E5">
        <w:rPr>
          <w:i/>
          <w:iCs/>
          <w:color w:val="auto"/>
          <w:u w:val="single"/>
        </w:rPr>
        <w:t>Economic impact</w:t>
      </w:r>
      <w:r>
        <w:rPr>
          <w:color w:val="auto"/>
          <w:u w:val="single"/>
        </w:rPr>
        <w:t>.</w:t>
      </w:r>
      <w:r w:rsidR="00F37F7D">
        <w:rPr>
          <w:color w:val="auto"/>
          <w:u w:val="single"/>
        </w:rPr>
        <w:t xml:space="preserve"> </w:t>
      </w:r>
      <w:r>
        <w:rPr>
          <w:color w:val="auto"/>
          <w:u w:val="single"/>
        </w:rPr>
        <w:t xml:space="preserve">— </w:t>
      </w:r>
      <w:r w:rsidRPr="0005504D">
        <w:rPr>
          <w:color w:val="auto"/>
          <w:u w:val="single"/>
        </w:rPr>
        <w:t>They</w:t>
      </w:r>
      <w:r>
        <w:rPr>
          <w:color w:val="auto"/>
          <w:u w:val="single"/>
        </w:rPr>
        <w:t xml:space="preserve"> </w:t>
      </w:r>
      <w:r w:rsidRPr="0005504D">
        <w:rPr>
          <w:color w:val="auto"/>
          <w:u w:val="single"/>
        </w:rPr>
        <w:t xml:space="preserve"> boost local economies by attracting tourists and recreational enthusiasts who contribute to the local economy through spending on goods and services;</w:t>
      </w:r>
      <w:r>
        <w:rPr>
          <w:color w:val="auto"/>
          <w:u w:val="single"/>
        </w:rPr>
        <w:t xml:space="preserve"> </w:t>
      </w:r>
    </w:p>
    <w:p w14:paraId="225DB2E0" w14:textId="77777777" w:rsidR="009B54DC" w:rsidRPr="0005504D" w:rsidRDefault="009B54DC" w:rsidP="008963F9">
      <w:pPr>
        <w:pStyle w:val="SectionBody"/>
        <w:widowControl/>
        <w:rPr>
          <w:color w:val="auto"/>
          <w:u w:val="single"/>
        </w:rPr>
      </w:pPr>
      <w:r w:rsidRPr="0005504D">
        <w:rPr>
          <w:color w:val="auto"/>
          <w:u w:val="single"/>
        </w:rPr>
        <w:t>(</w:t>
      </w:r>
      <w:r>
        <w:rPr>
          <w:color w:val="auto"/>
          <w:u w:val="single"/>
        </w:rPr>
        <w:t>3</w:t>
      </w:r>
      <w:r w:rsidRPr="0005504D">
        <w:rPr>
          <w:color w:val="auto"/>
          <w:u w:val="single"/>
        </w:rPr>
        <w:t xml:space="preserve">) </w:t>
      </w:r>
      <w:r w:rsidRPr="00B554E5">
        <w:rPr>
          <w:i/>
          <w:iCs/>
          <w:color w:val="auto"/>
          <w:u w:val="single"/>
        </w:rPr>
        <w:t xml:space="preserve">Environmental </w:t>
      </w:r>
      <w:r>
        <w:rPr>
          <w:i/>
          <w:iCs/>
          <w:color w:val="auto"/>
          <w:u w:val="single"/>
        </w:rPr>
        <w:t>e</w:t>
      </w:r>
      <w:r w:rsidRPr="00B554E5">
        <w:rPr>
          <w:i/>
          <w:iCs/>
          <w:color w:val="auto"/>
          <w:u w:val="single"/>
        </w:rPr>
        <w:t>ducation</w:t>
      </w:r>
      <w:r>
        <w:rPr>
          <w:color w:val="auto"/>
          <w:u w:val="single"/>
        </w:rPr>
        <w:t xml:space="preserve">. — </w:t>
      </w:r>
      <w:r w:rsidRPr="0005504D">
        <w:rPr>
          <w:color w:val="auto"/>
          <w:u w:val="single"/>
        </w:rPr>
        <w:t>They provide opportunities for people to connect with nature, fostering a greater appreciation and understanding of the environment</w:t>
      </w:r>
      <w:r>
        <w:rPr>
          <w:color w:val="auto"/>
          <w:u w:val="single"/>
        </w:rPr>
        <w:t>;</w:t>
      </w:r>
    </w:p>
    <w:p w14:paraId="7FA3F7B0" w14:textId="77777777" w:rsidR="009B54DC" w:rsidRDefault="009B54DC" w:rsidP="008963F9">
      <w:pPr>
        <w:pStyle w:val="SectionBody"/>
        <w:widowControl/>
        <w:rPr>
          <w:color w:val="auto"/>
          <w:u w:val="single"/>
        </w:rPr>
      </w:pPr>
      <w:r w:rsidRPr="0005504D">
        <w:rPr>
          <w:color w:val="auto"/>
          <w:u w:val="single"/>
        </w:rPr>
        <w:t>(</w:t>
      </w:r>
      <w:r>
        <w:rPr>
          <w:color w:val="auto"/>
          <w:u w:val="single"/>
        </w:rPr>
        <w:t>4</w:t>
      </w:r>
      <w:r w:rsidRPr="0005504D">
        <w:rPr>
          <w:color w:val="auto"/>
          <w:u w:val="single"/>
        </w:rPr>
        <w:t xml:space="preserve">) </w:t>
      </w:r>
      <w:r w:rsidRPr="00B554E5">
        <w:rPr>
          <w:i/>
          <w:iCs/>
          <w:color w:val="auto"/>
          <w:u w:val="single"/>
        </w:rPr>
        <w:t xml:space="preserve">Health and </w:t>
      </w:r>
      <w:r>
        <w:rPr>
          <w:i/>
          <w:iCs/>
          <w:color w:val="auto"/>
          <w:u w:val="single"/>
        </w:rPr>
        <w:t>w</w:t>
      </w:r>
      <w:r w:rsidRPr="00B554E5">
        <w:rPr>
          <w:i/>
          <w:iCs/>
          <w:color w:val="auto"/>
          <w:u w:val="single"/>
        </w:rPr>
        <w:t>ell-being</w:t>
      </w:r>
      <w:r>
        <w:rPr>
          <w:color w:val="auto"/>
          <w:u w:val="single"/>
        </w:rPr>
        <w:t xml:space="preserve">. — </w:t>
      </w:r>
      <w:r w:rsidRPr="0005504D">
        <w:rPr>
          <w:color w:val="auto"/>
          <w:u w:val="single"/>
        </w:rPr>
        <w:t>They offer spaces for outdoor recreation, which has been shown to have numerous health benefits, including stress reduction and improved physical health</w:t>
      </w:r>
      <w:r>
        <w:rPr>
          <w:color w:val="auto"/>
          <w:u w:val="single"/>
        </w:rPr>
        <w:t>; and</w:t>
      </w:r>
    </w:p>
    <w:p w14:paraId="5062239B" w14:textId="374F5B3B" w:rsidR="009B54DC" w:rsidRPr="0005504D" w:rsidRDefault="009B54DC" w:rsidP="008963F9">
      <w:pPr>
        <w:pStyle w:val="SectionBody"/>
        <w:widowControl/>
        <w:rPr>
          <w:color w:val="auto"/>
          <w:u w:val="single"/>
        </w:rPr>
      </w:pPr>
      <w:r w:rsidRPr="0005504D">
        <w:rPr>
          <w:color w:val="auto"/>
          <w:u w:val="single"/>
        </w:rPr>
        <w:lastRenderedPageBreak/>
        <w:t>(</w:t>
      </w:r>
      <w:r>
        <w:rPr>
          <w:color w:val="auto"/>
          <w:u w:val="single"/>
        </w:rPr>
        <w:t>5</w:t>
      </w:r>
      <w:r w:rsidRPr="0005504D">
        <w:rPr>
          <w:color w:val="auto"/>
          <w:u w:val="single"/>
        </w:rPr>
        <w:t xml:space="preserve">) </w:t>
      </w:r>
      <w:r w:rsidRPr="00B554E5">
        <w:rPr>
          <w:i/>
          <w:iCs/>
          <w:color w:val="auto"/>
          <w:u w:val="single"/>
        </w:rPr>
        <w:t xml:space="preserve">Community </w:t>
      </w:r>
      <w:r>
        <w:rPr>
          <w:i/>
          <w:iCs/>
          <w:color w:val="auto"/>
          <w:u w:val="single"/>
        </w:rPr>
        <w:t>e</w:t>
      </w:r>
      <w:r w:rsidRPr="00B554E5">
        <w:rPr>
          <w:i/>
          <w:iCs/>
          <w:color w:val="auto"/>
          <w:u w:val="single"/>
        </w:rPr>
        <w:t>ngagement</w:t>
      </w:r>
      <w:r>
        <w:rPr>
          <w:color w:val="auto"/>
          <w:u w:val="single"/>
        </w:rPr>
        <w:t>.</w:t>
      </w:r>
      <w:r w:rsidR="00F37F7D">
        <w:rPr>
          <w:color w:val="auto"/>
          <w:u w:val="single"/>
        </w:rPr>
        <w:t xml:space="preserve"> </w:t>
      </w:r>
      <w:r>
        <w:rPr>
          <w:color w:val="auto"/>
          <w:u w:val="single"/>
        </w:rPr>
        <w:t>—</w:t>
      </w:r>
      <w:r w:rsidRPr="0005504D">
        <w:rPr>
          <w:color w:val="auto"/>
          <w:u w:val="single"/>
        </w:rPr>
        <w:t>They serve as community gathering spots, fostering social interaction and community engagement</w:t>
      </w:r>
      <w:r>
        <w:rPr>
          <w:color w:val="auto"/>
          <w:u w:val="single"/>
        </w:rPr>
        <w:t>.</w:t>
      </w:r>
    </w:p>
    <w:p w14:paraId="5FFCD722" w14:textId="77777777" w:rsidR="009B54DC" w:rsidRPr="0005504D" w:rsidRDefault="009B54DC" w:rsidP="008963F9">
      <w:pPr>
        <w:pStyle w:val="SectionBody"/>
        <w:widowControl/>
        <w:rPr>
          <w:color w:val="auto"/>
          <w:u w:val="single"/>
        </w:rPr>
      </w:pPr>
      <w:r w:rsidRPr="0005504D">
        <w:rPr>
          <w:color w:val="auto"/>
          <w:u w:val="single"/>
        </w:rPr>
        <w:t>(</w:t>
      </w:r>
      <w:r>
        <w:rPr>
          <w:color w:val="auto"/>
          <w:u w:val="single"/>
        </w:rPr>
        <w:t>c</w:t>
      </w:r>
      <w:r w:rsidRPr="0005504D">
        <w:rPr>
          <w:color w:val="auto"/>
          <w:u w:val="single"/>
        </w:rPr>
        <w:t xml:space="preserve">) The thoughtful planning and design </w:t>
      </w:r>
      <w:r>
        <w:rPr>
          <w:color w:val="auto"/>
          <w:u w:val="single"/>
        </w:rPr>
        <w:t xml:space="preserve">of </w:t>
      </w:r>
      <w:r w:rsidRPr="0005504D">
        <w:rPr>
          <w:color w:val="auto"/>
          <w:u w:val="single"/>
        </w:rPr>
        <w:t xml:space="preserve">river access points will </w:t>
      </w:r>
      <w:r>
        <w:rPr>
          <w:color w:val="auto"/>
          <w:u w:val="single"/>
        </w:rPr>
        <w:t xml:space="preserve">greatly </w:t>
      </w:r>
      <w:r w:rsidRPr="0005504D">
        <w:rPr>
          <w:color w:val="auto"/>
          <w:u w:val="single"/>
        </w:rPr>
        <w:t xml:space="preserve">benefit the public.  River users </w:t>
      </w:r>
      <w:r>
        <w:rPr>
          <w:color w:val="auto"/>
          <w:u w:val="single"/>
        </w:rPr>
        <w:t xml:space="preserve">also </w:t>
      </w:r>
      <w:r w:rsidRPr="0005504D">
        <w:rPr>
          <w:color w:val="auto"/>
          <w:u w:val="single"/>
        </w:rPr>
        <w:t>will benefit from an enhanced recreation experience shaped by mindful planning and design.</w:t>
      </w:r>
    </w:p>
    <w:p w14:paraId="01D62DCA" w14:textId="77777777" w:rsidR="009B54DC" w:rsidRPr="0005504D" w:rsidRDefault="009B54DC" w:rsidP="008963F9">
      <w:pPr>
        <w:pStyle w:val="SectionHeading"/>
        <w:widowControl/>
        <w:rPr>
          <w:color w:val="auto"/>
          <w:u w:val="single"/>
        </w:rPr>
        <w:sectPr w:rsidR="009B54DC" w:rsidRPr="0005504D" w:rsidSect="009B54DC">
          <w:type w:val="continuous"/>
          <w:pgSz w:w="12240" w:h="15840" w:code="1"/>
          <w:pgMar w:top="1440" w:right="1440" w:bottom="1440" w:left="1440" w:header="720" w:footer="720" w:gutter="0"/>
          <w:lnNumType w:countBy="1" w:restart="newSection"/>
          <w:cols w:space="720"/>
          <w:titlePg/>
          <w:docGrid w:linePitch="360"/>
        </w:sectPr>
      </w:pPr>
      <w:r w:rsidRPr="0005504D">
        <w:rPr>
          <w:color w:val="auto"/>
          <w:u w:val="single"/>
        </w:rPr>
        <w:t>§20-3C-2.  Definitions.</w:t>
      </w:r>
    </w:p>
    <w:p w14:paraId="10A74A38" w14:textId="77777777" w:rsidR="009B54DC" w:rsidRPr="0005504D" w:rsidRDefault="009B54DC" w:rsidP="008963F9">
      <w:pPr>
        <w:pStyle w:val="SectionBody"/>
        <w:widowControl/>
        <w:rPr>
          <w:color w:val="auto"/>
          <w:u w:val="single"/>
        </w:rPr>
      </w:pPr>
      <w:r w:rsidRPr="0005504D">
        <w:rPr>
          <w:color w:val="auto"/>
          <w:u w:val="single"/>
        </w:rPr>
        <w:t>For the purposes of this article, "public bridge" refers to any bridge that is maintained with public funds and crosses a navigable river or stream.</w:t>
      </w:r>
    </w:p>
    <w:p w14:paraId="7CD703C9" w14:textId="77777777" w:rsidR="009B54DC" w:rsidRPr="0005504D" w:rsidRDefault="009B54DC" w:rsidP="008963F9">
      <w:pPr>
        <w:pStyle w:val="SectionHeading"/>
        <w:widowControl/>
        <w:rPr>
          <w:color w:val="auto"/>
          <w:u w:val="single"/>
        </w:rPr>
        <w:sectPr w:rsidR="009B54DC" w:rsidRPr="0005504D" w:rsidSect="009B54DC">
          <w:type w:val="continuous"/>
          <w:pgSz w:w="12240" w:h="15840" w:code="1"/>
          <w:pgMar w:top="1440" w:right="1440" w:bottom="1440" w:left="1440" w:header="720" w:footer="720" w:gutter="0"/>
          <w:lnNumType w:countBy="1" w:restart="newSection"/>
          <w:cols w:space="720"/>
          <w:titlePg/>
          <w:docGrid w:linePitch="360"/>
        </w:sectPr>
      </w:pPr>
      <w:r w:rsidRPr="0005504D">
        <w:rPr>
          <w:color w:val="auto"/>
          <w:u w:val="single"/>
        </w:rPr>
        <w:t>§20-3C-3. Public access at bridge crossings.</w:t>
      </w:r>
    </w:p>
    <w:p w14:paraId="5FB924C3" w14:textId="4CE56D70" w:rsidR="009B54DC" w:rsidRPr="0005504D" w:rsidRDefault="009B54DC" w:rsidP="008963F9">
      <w:pPr>
        <w:pStyle w:val="SectionBody"/>
        <w:widowControl/>
        <w:rPr>
          <w:color w:val="auto"/>
          <w:u w:val="single"/>
        </w:rPr>
      </w:pPr>
      <w:r w:rsidRPr="0005504D">
        <w:rPr>
          <w:color w:val="auto"/>
          <w:u w:val="single"/>
        </w:rPr>
        <w:t xml:space="preserve">(a) Whenever a new public bridge is constructed or an existing one is replaced or substantially repaired, an access point to the river or stream </w:t>
      </w:r>
      <w:r w:rsidR="00847FF9">
        <w:rPr>
          <w:color w:val="auto"/>
          <w:u w:val="single"/>
        </w:rPr>
        <w:t xml:space="preserve">on the related state right-of-way </w:t>
      </w:r>
      <w:r w:rsidRPr="0005504D">
        <w:rPr>
          <w:color w:val="auto"/>
          <w:u w:val="single"/>
        </w:rPr>
        <w:t>shall be included in the project</w:t>
      </w:r>
      <w:r>
        <w:rPr>
          <w:color w:val="auto"/>
          <w:u w:val="single"/>
        </w:rPr>
        <w:t>, if it is safe</w:t>
      </w:r>
      <w:r w:rsidR="00847FF9">
        <w:rPr>
          <w:color w:val="auto"/>
          <w:u w:val="single"/>
        </w:rPr>
        <w:t xml:space="preserve">, </w:t>
      </w:r>
      <w:r>
        <w:rPr>
          <w:color w:val="auto"/>
          <w:u w:val="single"/>
        </w:rPr>
        <w:t>practical</w:t>
      </w:r>
      <w:r w:rsidR="00847FF9">
        <w:rPr>
          <w:color w:val="auto"/>
          <w:u w:val="single"/>
        </w:rPr>
        <w:t>, and reasonable</w:t>
      </w:r>
      <w:r>
        <w:rPr>
          <w:color w:val="auto"/>
          <w:u w:val="single"/>
        </w:rPr>
        <w:t xml:space="preserve"> to do so</w:t>
      </w:r>
      <w:r w:rsidRPr="0005504D">
        <w:rPr>
          <w:color w:val="auto"/>
          <w:u w:val="single"/>
        </w:rPr>
        <w:t xml:space="preserve">. </w:t>
      </w:r>
    </w:p>
    <w:p w14:paraId="5CC438A9" w14:textId="77777777" w:rsidR="009B54DC" w:rsidRPr="0005504D" w:rsidRDefault="009B54DC" w:rsidP="008963F9">
      <w:pPr>
        <w:pStyle w:val="SectionBody"/>
        <w:widowControl/>
        <w:rPr>
          <w:color w:val="auto"/>
          <w:u w:val="single"/>
        </w:rPr>
      </w:pPr>
      <w:r w:rsidRPr="0005504D">
        <w:rPr>
          <w:color w:val="auto"/>
          <w:u w:val="single"/>
        </w:rPr>
        <w:t>(b) The access point shall be designed in a manner that allows safe and reasonable access for recreational users</w:t>
      </w:r>
      <w:r>
        <w:rPr>
          <w:color w:val="auto"/>
          <w:u w:val="single"/>
        </w:rPr>
        <w:t>.</w:t>
      </w:r>
    </w:p>
    <w:p w14:paraId="6EBE93D8" w14:textId="77777777" w:rsidR="009B54DC" w:rsidRPr="0005504D" w:rsidRDefault="009B54DC" w:rsidP="008963F9">
      <w:pPr>
        <w:pStyle w:val="SectionHeading"/>
        <w:widowControl/>
        <w:rPr>
          <w:color w:val="auto"/>
          <w:u w:val="single"/>
        </w:rPr>
        <w:sectPr w:rsidR="009B54DC" w:rsidRPr="0005504D" w:rsidSect="009B54DC">
          <w:type w:val="continuous"/>
          <w:pgSz w:w="12240" w:h="15840" w:code="1"/>
          <w:pgMar w:top="1440" w:right="1440" w:bottom="1440" w:left="1440" w:header="720" w:footer="720" w:gutter="0"/>
          <w:lnNumType w:countBy="1" w:restart="newSection"/>
          <w:cols w:space="720"/>
          <w:titlePg/>
          <w:docGrid w:linePitch="360"/>
        </w:sectPr>
      </w:pPr>
      <w:r w:rsidRPr="0005504D">
        <w:rPr>
          <w:color w:val="auto"/>
          <w:u w:val="single"/>
        </w:rPr>
        <w:t>§20-3C-</w:t>
      </w:r>
      <w:r>
        <w:rPr>
          <w:color w:val="auto"/>
          <w:u w:val="single"/>
        </w:rPr>
        <w:t>4</w:t>
      </w:r>
      <w:r w:rsidRPr="0005504D">
        <w:rPr>
          <w:color w:val="auto"/>
          <w:u w:val="single"/>
        </w:rPr>
        <w:t>. Implementation.</w:t>
      </w:r>
    </w:p>
    <w:p w14:paraId="7852ADDF" w14:textId="71C5ADDF" w:rsidR="004025C1" w:rsidRDefault="009B54DC" w:rsidP="008963F9">
      <w:pPr>
        <w:pStyle w:val="SectionBody"/>
        <w:widowControl/>
        <w:rPr>
          <w:sz w:val="24"/>
        </w:rPr>
      </w:pPr>
      <w:r w:rsidRPr="0005504D">
        <w:rPr>
          <w:color w:val="auto"/>
          <w:u w:val="single"/>
        </w:rPr>
        <w:t>The Department of Transportation, in cooperation with the Department of Natural Resources, shall develop guidelines for the implementation of this article. These guidelines shall include standards for the design and location of access points and approved access features for fences</w:t>
      </w:r>
      <w:r w:rsidR="004025C1" w:rsidRPr="0005504D">
        <w:rPr>
          <w:color w:val="auto"/>
          <w:u w:val="single"/>
        </w:rPr>
        <w:t>.</w:t>
      </w:r>
    </w:p>
    <w:p w14:paraId="16E53109" w14:textId="77777777" w:rsidR="00E831B3" w:rsidRDefault="00E831B3" w:rsidP="008963F9">
      <w:pPr>
        <w:pStyle w:val="References"/>
      </w:pPr>
    </w:p>
    <w:sectPr w:rsidR="00E831B3" w:rsidSect="004025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6D94" w14:textId="77777777" w:rsidR="00C85E53" w:rsidRPr="00B844FE" w:rsidRDefault="00C85E53" w:rsidP="00B844FE">
      <w:r>
        <w:separator/>
      </w:r>
    </w:p>
  </w:endnote>
  <w:endnote w:type="continuationSeparator" w:id="0">
    <w:p w14:paraId="28B24D08" w14:textId="77777777" w:rsidR="00C85E53" w:rsidRPr="00B844FE" w:rsidRDefault="00C85E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3BF3" w14:textId="77777777" w:rsidR="004025C1" w:rsidRDefault="004025C1" w:rsidP="00E42B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00CED7" w14:textId="77777777" w:rsidR="004025C1" w:rsidRPr="004025C1" w:rsidRDefault="004025C1" w:rsidP="00402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60F8" w14:textId="77777777" w:rsidR="004025C1" w:rsidRDefault="004025C1" w:rsidP="00E42B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261648" w14:textId="77777777" w:rsidR="004025C1" w:rsidRPr="004025C1" w:rsidRDefault="004025C1" w:rsidP="00402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0AA3" w14:textId="77777777" w:rsidR="00C85E53" w:rsidRPr="00B844FE" w:rsidRDefault="00C85E53" w:rsidP="00B844FE">
      <w:r>
        <w:separator/>
      </w:r>
    </w:p>
  </w:footnote>
  <w:footnote w:type="continuationSeparator" w:id="0">
    <w:p w14:paraId="39D8D85A" w14:textId="77777777" w:rsidR="00C85E53" w:rsidRPr="00B844FE" w:rsidRDefault="00C85E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C1C3" w14:textId="77777777" w:rsidR="004025C1" w:rsidRPr="004025C1" w:rsidRDefault="004025C1" w:rsidP="004025C1">
    <w:pPr>
      <w:pStyle w:val="Header"/>
    </w:pPr>
    <w:r>
      <w:t>CS for CS for SB 801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5F75" w14:textId="77777777" w:rsidR="004025C1" w:rsidRPr="004025C1" w:rsidRDefault="004025C1" w:rsidP="004025C1">
    <w:pPr>
      <w:pStyle w:val="Header"/>
    </w:pPr>
    <w:r>
      <w:t>CS for CS for SB 801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FE"/>
    <w:rsid w:val="00002112"/>
    <w:rsid w:val="0000526A"/>
    <w:rsid w:val="00011705"/>
    <w:rsid w:val="000353D4"/>
    <w:rsid w:val="00070339"/>
    <w:rsid w:val="00085D22"/>
    <w:rsid w:val="000C5C77"/>
    <w:rsid w:val="0010070F"/>
    <w:rsid w:val="0011072C"/>
    <w:rsid w:val="00112A73"/>
    <w:rsid w:val="0014399F"/>
    <w:rsid w:val="0015112E"/>
    <w:rsid w:val="001552E7"/>
    <w:rsid w:val="001566B4"/>
    <w:rsid w:val="00175B38"/>
    <w:rsid w:val="001C279E"/>
    <w:rsid w:val="001D3290"/>
    <w:rsid w:val="001D459E"/>
    <w:rsid w:val="00235E7C"/>
    <w:rsid w:val="0027011C"/>
    <w:rsid w:val="00273E72"/>
    <w:rsid w:val="00274200"/>
    <w:rsid w:val="00275740"/>
    <w:rsid w:val="002A0269"/>
    <w:rsid w:val="00301F44"/>
    <w:rsid w:val="00303684"/>
    <w:rsid w:val="003143F5"/>
    <w:rsid w:val="00314854"/>
    <w:rsid w:val="00353A5B"/>
    <w:rsid w:val="003A29E1"/>
    <w:rsid w:val="003C51CD"/>
    <w:rsid w:val="004025C1"/>
    <w:rsid w:val="004247A2"/>
    <w:rsid w:val="00425A25"/>
    <w:rsid w:val="004449C3"/>
    <w:rsid w:val="004708CE"/>
    <w:rsid w:val="004B2795"/>
    <w:rsid w:val="004B7F95"/>
    <w:rsid w:val="004C13DD"/>
    <w:rsid w:val="004E3441"/>
    <w:rsid w:val="004E5CD5"/>
    <w:rsid w:val="004F508D"/>
    <w:rsid w:val="0055549B"/>
    <w:rsid w:val="0057681E"/>
    <w:rsid w:val="005A5366"/>
    <w:rsid w:val="00637E73"/>
    <w:rsid w:val="00665226"/>
    <w:rsid w:val="006865E9"/>
    <w:rsid w:val="00691F3E"/>
    <w:rsid w:val="00694BFB"/>
    <w:rsid w:val="006A106B"/>
    <w:rsid w:val="006A15B5"/>
    <w:rsid w:val="006B2B10"/>
    <w:rsid w:val="006C523D"/>
    <w:rsid w:val="006D4036"/>
    <w:rsid w:val="007119F6"/>
    <w:rsid w:val="00732526"/>
    <w:rsid w:val="007427EF"/>
    <w:rsid w:val="007E02CF"/>
    <w:rsid w:val="007F1CF5"/>
    <w:rsid w:val="00821404"/>
    <w:rsid w:val="00827DAD"/>
    <w:rsid w:val="00834EDE"/>
    <w:rsid w:val="008458BF"/>
    <w:rsid w:val="00847FF9"/>
    <w:rsid w:val="008736AA"/>
    <w:rsid w:val="008752AF"/>
    <w:rsid w:val="008963F9"/>
    <w:rsid w:val="008D275D"/>
    <w:rsid w:val="008E4FFE"/>
    <w:rsid w:val="008E6473"/>
    <w:rsid w:val="008F4D9B"/>
    <w:rsid w:val="00980327"/>
    <w:rsid w:val="0099673D"/>
    <w:rsid w:val="009A6AFA"/>
    <w:rsid w:val="009B54DC"/>
    <w:rsid w:val="009F1067"/>
    <w:rsid w:val="00A15A7C"/>
    <w:rsid w:val="00A200F4"/>
    <w:rsid w:val="00A31E01"/>
    <w:rsid w:val="00A36C1E"/>
    <w:rsid w:val="00A527AD"/>
    <w:rsid w:val="00A718CF"/>
    <w:rsid w:val="00A72E7C"/>
    <w:rsid w:val="00AC3B58"/>
    <w:rsid w:val="00AE48A0"/>
    <w:rsid w:val="00AE61BE"/>
    <w:rsid w:val="00B16F25"/>
    <w:rsid w:val="00B24422"/>
    <w:rsid w:val="00B80C20"/>
    <w:rsid w:val="00B837E9"/>
    <w:rsid w:val="00B844FE"/>
    <w:rsid w:val="00B97D5D"/>
    <w:rsid w:val="00BC562B"/>
    <w:rsid w:val="00BF0383"/>
    <w:rsid w:val="00C03233"/>
    <w:rsid w:val="00C33014"/>
    <w:rsid w:val="00C33434"/>
    <w:rsid w:val="00C34869"/>
    <w:rsid w:val="00C42EB6"/>
    <w:rsid w:val="00C85096"/>
    <w:rsid w:val="00C85E53"/>
    <w:rsid w:val="00CB20EF"/>
    <w:rsid w:val="00CD12CB"/>
    <w:rsid w:val="00CD36CF"/>
    <w:rsid w:val="00CD3F81"/>
    <w:rsid w:val="00CF1DCA"/>
    <w:rsid w:val="00D30456"/>
    <w:rsid w:val="00D579FC"/>
    <w:rsid w:val="00DE0DF4"/>
    <w:rsid w:val="00DE526B"/>
    <w:rsid w:val="00DF199D"/>
    <w:rsid w:val="00E01542"/>
    <w:rsid w:val="00E365F1"/>
    <w:rsid w:val="00E62F48"/>
    <w:rsid w:val="00E8186E"/>
    <w:rsid w:val="00E831B3"/>
    <w:rsid w:val="00EB203E"/>
    <w:rsid w:val="00EE70CB"/>
    <w:rsid w:val="00F23775"/>
    <w:rsid w:val="00F310FA"/>
    <w:rsid w:val="00F37F7D"/>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DE75B"/>
  <w15:chartTrackingRefBased/>
  <w15:docId w15:val="{9E421690-E5BF-439B-8FA2-A02F2B02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40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47B5562EBA4242AAD5277FAE706876"/>
        <w:category>
          <w:name w:val="General"/>
          <w:gallery w:val="placeholder"/>
        </w:category>
        <w:types>
          <w:type w:val="bbPlcHdr"/>
        </w:types>
        <w:behaviors>
          <w:behavior w:val="content"/>
        </w:behaviors>
        <w:guid w:val="{2191C2A6-F826-4398-8938-DFE3390FBFB6}"/>
      </w:docPartPr>
      <w:docPartBody>
        <w:p w:rsidR="009D3374" w:rsidRDefault="009D3374">
          <w:pPr>
            <w:pStyle w:val="CA47B5562EBA4242AAD5277FAE706876"/>
          </w:pPr>
          <w:r w:rsidRPr="00B844FE">
            <w:t>[Type here]</w:t>
          </w:r>
        </w:p>
      </w:docPartBody>
    </w:docPart>
    <w:docPart>
      <w:docPartPr>
        <w:name w:val="62F9F9853FF245BAB6CBB727D0B3BD60"/>
        <w:category>
          <w:name w:val="General"/>
          <w:gallery w:val="placeholder"/>
        </w:category>
        <w:types>
          <w:type w:val="bbPlcHdr"/>
        </w:types>
        <w:behaviors>
          <w:behavior w:val="content"/>
        </w:behaviors>
        <w:guid w:val="{F66EA000-8DDC-41D5-8F8A-01469BCE2A90}"/>
      </w:docPartPr>
      <w:docPartBody>
        <w:p w:rsidR="009D3374" w:rsidRDefault="009D3374">
          <w:pPr>
            <w:pStyle w:val="62F9F9853FF245BAB6CBB727D0B3BD60"/>
          </w:pPr>
          <w:r w:rsidRPr="00B844FE">
            <w:t>Prefix Text</w:t>
          </w:r>
        </w:p>
      </w:docPartBody>
    </w:docPart>
    <w:docPart>
      <w:docPartPr>
        <w:name w:val="310C949F04E9488FAEFEA6F3AB561D4B"/>
        <w:category>
          <w:name w:val="General"/>
          <w:gallery w:val="placeholder"/>
        </w:category>
        <w:types>
          <w:type w:val="bbPlcHdr"/>
        </w:types>
        <w:behaviors>
          <w:behavior w:val="content"/>
        </w:behaviors>
        <w:guid w:val="{FF5CCAC9-C6E2-494B-AB80-FC2A7E115288}"/>
      </w:docPartPr>
      <w:docPartBody>
        <w:p w:rsidR="009D3374" w:rsidRDefault="009D3374">
          <w:pPr>
            <w:pStyle w:val="310C949F04E9488FAEFEA6F3AB561D4B"/>
          </w:pPr>
          <w:r w:rsidRPr="00B844FE">
            <w:t>[Type here]</w:t>
          </w:r>
        </w:p>
      </w:docPartBody>
    </w:docPart>
    <w:docPart>
      <w:docPartPr>
        <w:name w:val="995CB2C2B4F741648355DE8BD53EE3FF"/>
        <w:category>
          <w:name w:val="General"/>
          <w:gallery w:val="placeholder"/>
        </w:category>
        <w:types>
          <w:type w:val="bbPlcHdr"/>
        </w:types>
        <w:behaviors>
          <w:behavior w:val="content"/>
        </w:behaviors>
        <w:guid w:val="{78CD5E2F-A031-4BC8-ABC0-AC102A1737ED}"/>
      </w:docPartPr>
      <w:docPartBody>
        <w:p w:rsidR="009D3374" w:rsidRDefault="009D3374">
          <w:pPr>
            <w:pStyle w:val="995CB2C2B4F741648355DE8BD53EE3FF"/>
          </w:pPr>
          <w:r w:rsidRPr="00B844FE">
            <w:t>Number</w:t>
          </w:r>
        </w:p>
      </w:docPartBody>
    </w:docPart>
    <w:docPart>
      <w:docPartPr>
        <w:name w:val="6F78936049FD4902976E8A1BC8087F0C"/>
        <w:category>
          <w:name w:val="General"/>
          <w:gallery w:val="placeholder"/>
        </w:category>
        <w:types>
          <w:type w:val="bbPlcHdr"/>
        </w:types>
        <w:behaviors>
          <w:behavior w:val="content"/>
        </w:behaviors>
        <w:guid w:val="{CF2107C9-7583-426C-B08A-162D6EEDDC24}"/>
      </w:docPartPr>
      <w:docPartBody>
        <w:p w:rsidR="009D3374" w:rsidRDefault="009D3374">
          <w:pPr>
            <w:pStyle w:val="6F78936049FD4902976E8A1BC8087F0C"/>
          </w:pPr>
          <w:r>
            <w:rPr>
              <w:rStyle w:val="PlaceholderText"/>
            </w:rPr>
            <w:t>February 12, 2025</w:t>
          </w:r>
        </w:p>
      </w:docPartBody>
    </w:docPart>
    <w:docPart>
      <w:docPartPr>
        <w:name w:val="D86400708C4F47F98465C2A7177A5159"/>
        <w:category>
          <w:name w:val="General"/>
          <w:gallery w:val="placeholder"/>
        </w:category>
        <w:types>
          <w:type w:val="bbPlcHdr"/>
        </w:types>
        <w:behaviors>
          <w:behavior w:val="content"/>
        </w:behaviors>
        <w:guid w:val="{A5904A00-DD71-474B-8BAF-4D1495CDF4C7}"/>
      </w:docPartPr>
      <w:docPartBody>
        <w:p w:rsidR="009D3374" w:rsidRDefault="009D3374">
          <w:pPr>
            <w:pStyle w:val="D86400708C4F47F98465C2A7177A515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C5"/>
    <w:rsid w:val="00011705"/>
    <w:rsid w:val="00027E28"/>
    <w:rsid w:val="0057681E"/>
    <w:rsid w:val="006B2B10"/>
    <w:rsid w:val="008458BF"/>
    <w:rsid w:val="009D3374"/>
    <w:rsid w:val="00A36C1E"/>
    <w:rsid w:val="00A605C5"/>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47B5562EBA4242AAD5277FAE706876">
    <w:name w:val="CA47B5562EBA4242AAD5277FAE706876"/>
  </w:style>
  <w:style w:type="paragraph" w:customStyle="1" w:styleId="62F9F9853FF245BAB6CBB727D0B3BD60">
    <w:name w:val="62F9F9853FF245BAB6CBB727D0B3BD60"/>
  </w:style>
  <w:style w:type="paragraph" w:customStyle="1" w:styleId="310C949F04E9488FAEFEA6F3AB561D4B">
    <w:name w:val="310C949F04E9488FAEFEA6F3AB561D4B"/>
  </w:style>
  <w:style w:type="paragraph" w:customStyle="1" w:styleId="995CB2C2B4F741648355DE8BD53EE3FF">
    <w:name w:val="995CB2C2B4F741648355DE8BD53EE3FF"/>
  </w:style>
  <w:style w:type="character" w:styleId="PlaceholderText">
    <w:name w:val="Placeholder Text"/>
    <w:basedOn w:val="DefaultParagraphFont"/>
    <w:uiPriority w:val="99"/>
    <w:semiHidden/>
    <w:rsid w:val="00A605C5"/>
    <w:rPr>
      <w:color w:val="808080"/>
    </w:rPr>
  </w:style>
  <w:style w:type="paragraph" w:customStyle="1" w:styleId="6F78936049FD4902976E8A1BC8087F0C">
    <w:name w:val="6F78936049FD4902976E8A1BC8087F0C"/>
  </w:style>
  <w:style w:type="paragraph" w:customStyle="1" w:styleId="D86400708C4F47F98465C2A7177A5159">
    <w:name w:val="D86400708C4F47F98465C2A7177A5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4</Pages>
  <Words>457</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2</cp:revision>
  <cp:lastPrinted>2025-03-27T23:28:00Z</cp:lastPrinted>
  <dcterms:created xsi:type="dcterms:W3CDTF">2025-03-27T23:28:00Z</dcterms:created>
  <dcterms:modified xsi:type="dcterms:W3CDTF">2025-03-27T23:28:00Z</dcterms:modified>
</cp:coreProperties>
</file>